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Notice of Privacy Practices audit</w:t>
      </w:r>
    </w:p>
    <w:p>
      <w:pPr>
        <w:spacing w:after="280"/>
      </w:pPr>
      <w:r>
        <w:rPr>
          <w:rFonts w:ascii="Calibri" w:hAnsi="Calibri"/>
          <w:b w:val="0"/>
          <w:i/>
          <w:color w:val="5F625F"/>
          <w:sz w:val="22"/>
        </w:rPr>
        <w:t>A practical California working record - editable in Word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4680"/>
        <w:gridCol w:w="4680"/>
      </w:tblGrid>
      <w:tr>
        <w:trPr>
          <w:cantSplit/>
        </w:trPr>
        <w:tc>
          <w:tcPr>
            <w:tcW w:type="dxa" w:w="468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7"/>
              </w:rPr>
              <w:t>USE IT THIS WAY</w:t>
            </w:r>
          </w:p>
          <w:p>
            <w:pPr>
              <w:spacing w:after="0"/>
            </w:pPr>
            <w:r>
              <w:t>Use before publishing a notice and after material changes to uses, disclosures, vendors, rights, or contact information.</w:t>
            </w:r>
          </w:p>
        </w:tc>
        <w:tc>
          <w:tcPr>
            <w:tcW w:type="dxa" w:w="468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7"/>
              </w:rPr>
              <w:t>DO NOT MISTAKE IT FOR THIS</w:t>
            </w:r>
          </w:p>
          <w:p>
            <w:pPr>
              <w:spacing w:after="0"/>
            </w:pPr>
            <w:r>
              <w:t>This is not a model notice, legal opinion, or determination that HIPAA applies to the practice.</w:t>
            </w:r>
          </w:p>
        </w:tc>
      </w:tr>
    </w:tbl>
    <w:p/>
    <w:p>
      <w:pPr>
        <w:pStyle w:val="Heading1"/>
      </w:pPr>
      <w:r>
        <w:t>Working record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2400"/>
        <w:gridCol w:w="6960"/>
      </w:tblGrid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Prepared by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Reference (no names)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Date opened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Next review date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</w:tbl>
    <w:p>
      <w:r>
        <w:br w:type="page"/>
      </w:r>
    </w:p>
    <w:p>
      <w:pPr>
        <w:pStyle w:val="Heading1"/>
      </w:pPr>
      <w:r>
        <w:t>Six review points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620"/>
        <w:gridCol w:w="8740"/>
      </w:tblGrid>
      <w:tr>
        <w:trPr>
          <w:cantSplit/>
        </w:trPr>
        <w:tc>
          <w:tcPr>
            <w:tcW w:type="dxa" w:w="62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2C635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30"/>
              </w:rPr>
              <w:t>1</w:t>
            </w:r>
          </w:p>
        </w:tc>
        <w:tc>
          <w:tcPr>
            <w:tcW w:type="dxa" w:w="874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7271F"/>
                <w:sz w:val="22"/>
              </w:rPr>
              <w:t>[ ]  Confirm scope and identity</w:t>
            </w:r>
          </w:p>
          <w:p>
            <w:pPr>
              <w:spacing w:after="80"/>
            </w:pPr>
            <w:r>
              <w:t>Record the covered entity or practice identity, contact route, effective date, and applicability basis.</w:t>
            </w:r>
          </w:p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 xml:space="preserve">Your record: </w:t>
            </w:r>
            <w:r>
              <w:rPr>
                <w:rFonts w:ascii="Calibri" w:hAnsi="Calibri"/>
                <w:b w:val="0"/>
                <w:i w:val="0"/>
                <w:color w:val="5F625F"/>
                <w:sz w:val="18"/>
              </w:rPr>
              <w:t>________________________________________________________________</w:t>
            </w:r>
          </w:p>
          <w:p>
            <w:r>
              <w:rPr>
                <w:rFonts w:ascii="Calibri" w:hAnsi="Calibri"/>
                <w:b/>
                <w:i w:val="0"/>
                <w:color w:val="5F625F"/>
                <w:sz w:val="17"/>
              </w:rPr>
              <w:t xml:space="preserve">Source: </w:t>
            </w:r>
            <w:hyperlink r:id="rId11">
              <w:r>
                <w:rPr>
                  <w:color w:val="2C6350"/>
                  <w:u w:val="single"/>
                </w:rPr>
                <w:t>HHS: Privacy Rule guidance</w:t>
              </w:r>
            </w:hyperlink>
          </w:p>
        </w:tc>
      </w:tr>
    </w:tbl>
    <w:p>
      <w:pPr>
        <w:spacing w:after="20"/>
      </w:pP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620"/>
        <w:gridCol w:w="8740"/>
      </w:tblGrid>
      <w:tr>
        <w:trPr>
          <w:cantSplit/>
        </w:trPr>
        <w:tc>
          <w:tcPr>
            <w:tcW w:type="dxa" w:w="62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2C635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30"/>
              </w:rPr>
              <w:t>2</w:t>
            </w:r>
          </w:p>
        </w:tc>
        <w:tc>
          <w:tcPr>
            <w:tcW w:type="dxa" w:w="874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7271F"/>
                <w:sz w:val="22"/>
              </w:rPr>
              <w:t>[ ]  Map stated uses and disclosures</w:t>
            </w:r>
          </w:p>
          <w:p>
            <w:pPr>
              <w:spacing w:after="80"/>
            </w:pPr>
            <w:r>
              <w:t>Compare each category in the notice with actual services, billing, operations, vendors, and legal duties.</w:t>
            </w:r>
          </w:p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 xml:space="preserve">Your record: </w:t>
            </w:r>
            <w:r>
              <w:rPr>
                <w:rFonts w:ascii="Calibri" w:hAnsi="Calibri"/>
                <w:b w:val="0"/>
                <w:i w:val="0"/>
                <w:color w:val="5F625F"/>
                <w:sz w:val="18"/>
              </w:rPr>
              <w:t>________________________________________________________________</w:t>
            </w:r>
          </w:p>
          <w:p>
            <w:r>
              <w:rPr>
                <w:rFonts w:ascii="Calibri" w:hAnsi="Calibri"/>
                <w:b/>
                <w:i w:val="0"/>
                <w:color w:val="5F625F"/>
                <w:sz w:val="17"/>
              </w:rPr>
              <w:t xml:space="preserve">Source: </w:t>
            </w:r>
            <w:hyperlink r:id="rId11">
              <w:r>
                <w:rPr>
                  <w:color w:val="2C6350"/>
                  <w:u w:val="single"/>
                </w:rPr>
                <w:t>HHS: Privacy Rule guidance</w:t>
              </w:r>
            </w:hyperlink>
          </w:p>
        </w:tc>
      </w:tr>
    </w:tbl>
    <w:p>
      <w:pPr>
        <w:spacing w:after="20"/>
      </w:pP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620"/>
        <w:gridCol w:w="8740"/>
      </w:tblGrid>
      <w:tr>
        <w:trPr>
          <w:cantSplit/>
        </w:trPr>
        <w:tc>
          <w:tcPr>
            <w:tcW w:type="dxa" w:w="62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2C635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30"/>
              </w:rPr>
              <w:t>3</w:t>
            </w:r>
          </w:p>
        </w:tc>
        <w:tc>
          <w:tcPr>
            <w:tcW w:type="dxa" w:w="874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7271F"/>
                <w:sz w:val="22"/>
              </w:rPr>
              <w:t>[ ]  Map client rights workflows</w:t>
            </w:r>
          </w:p>
          <w:p>
            <w:pPr>
              <w:spacing w:after="80"/>
            </w:pPr>
            <w:r>
              <w:t>Identify who receives requests, verifies authority, calendars deadlines, and documents the response.</w:t>
            </w:r>
          </w:p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 xml:space="preserve">Your record: </w:t>
            </w:r>
            <w:r>
              <w:rPr>
                <w:rFonts w:ascii="Calibri" w:hAnsi="Calibri"/>
                <w:b w:val="0"/>
                <w:i w:val="0"/>
                <w:color w:val="5F625F"/>
                <w:sz w:val="18"/>
              </w:rPr>
              <w:t>________________________________________________________________</w:t>
            </w:r>
          </w:p>
          <w:p>
            <w:r>
              <w:rPr>
                <w:rFonts w:ascii="Calibri" w:hAnsi="Calibri"/>
                <w:b/>
                <w:i w:val="0"/>
                <w:color w:val="5F625F"/>
                <w:sz w:val="17"/>
              </w:rPr>
              <w:t xml:space="preserve">Source: </w:t>
            </w:r>
            <w:hyperlink r:id="rId11">
              <w:r>
                <w:rPr>
                  <w:color w:val="2C6350"/>
                  <w:u w:val="single"/>
                </w:rPr>
                <w:t>HHS: Privacy Rule guidance</w:t>
              </w:r>
            </w:hyperlink>
          </w:p>
        </w:tc>
      </w:tr>
    </w:tbl>
    <w:p>
      <w:pPr>
        <w:spacing w:after="20"/>
      </w:pP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620"/>
        <w:gridCol w:w="8740"/>
      </w:tblGrid>
      <w:tr>
        <w:trPr>
          <w:cantSplit/>
        </w:trPr>
        <w:tc>
          <w:tcPr>
            <w:tcW w:type="dxa" w:w="62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2C635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30"/>
              </w:rPr>
              <w:t>4</w:t>
            </w:r>
          </w:p>
        </w:tc>
        <w:tc>
          <w:tcPr>
            <w:tcW w:type="dxa" w:w="874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7271F"/>
                <w:sz w:val="22"/>
              </w:rPr>
              <w:t>[ ]  Check restrictive state rules</w:t>
            </w:r>
          </w:p>
          <w:p>
            <w:pPr>
              <w:spacing w:after="80"/>
            </w:pPr>
            <w:r>
              <w:t>Flag psychotherapy, minor, substance-use, and other records for jurisdiction-specific professional review.</w:t>
            </w:r>
          </w:p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 xml:space="preserve">Your record: </w:t>
            </w:r>
            <w:r>
              <w:rPr>
                <w:rFonts w:ascii="Calibri" w:hAnsi="Calibri"/>
                <w:b w:val="0"/>
                <w:i w:val="0"/>
                <w:color w:val="5F625F"/>
                <w:sz w:val="18"/>
              </w:rPr>
              <w:t>________________________________________________________________</w:t>
            </w:r>
          </w:p>
          <w:p>
            <w:r>
              <w:rPr>
                <w:rFonts w:ascii="Calibri" w:hAnsi="Calibri"/>
                <w:b/>
                <w:i w:val="0"/>
                <w:color w:val="5F625F"/>
                <w:sz w:val="17"/>
              </w:rPr>
              <w:t xml:space="preserve">Source: </w:t>
            </w:r>
            <w:hyperlink r:id="rId12">
              <w:r>
                <w:rPr>
                  <w:color w:val="2C6350"/>
                  <w:u w:val="single"/>
                </w:rPr>
                <w:t>BBS: statutes, regulations, and law changes</w:t>
              </w:r>
            </w:hyperlink>
          </w:p>
        </w:tc>
      </w:tr>
    </w:tbl>
    <w:p>
      <w:pPr>
        <w:spacing w:after="20"/>
      </w:pP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620"/>
        <w:gridCol w:w="8740"/>
      </w:tblGrid>
      <w:tr>
        <w:trPr>
          <w:cantSplit/>
        </w:trPr>
        <w:tc>
          <w:tcPr>
            <w:tcW w:type="dxa" w:w="62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2C635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30"/>
              </w:rPr>
              <w:t>5</w:t>
            </w:r>
          </w:p>
        </w:tc>
        <w:tc>
          <w:tcPr>
            <w:tcW w:type="dxa" w:w="874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7271F"/>
                <w:sz w:val="22"/>
              </w:rPr>
              <w:t>[ ]  Plan availability and acknowledgment</w:t>
            </w:r>
          </w:p>
          <w:p>
            <w:pPr>
              <w:spacing w:after="80"/>
            </w:pPr>
            <w:r>
              <w:t>Record website, office, intake, revision, accessibility, and acknowledgment procedures.</w:t>
            </w:r>
          </w:p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 xml:space="preserve">Your record: </w:t>
            </w:r>
            <w:r>
              <w:rPr>
                <w:rFonts w:ascii="Calibri" w:hAnsi="Calibri"/>
                <w:b w:val="0"/>
                <w:i w:val="0"/>
                <w:color w:val="5F625F"/>
                <w:sz w:val="18"/>
              </w:rPr>
              <w:t>________________________________________________________________</w:t>
            </w:r>
          </w:p>
          <w:p>
            <w:r>
              <w:rPr>
                <w:rFonts w:ascii="Calibri" w:hAnsi="Calibri"/>
                <w:b/>
                <w:i w:val="0"/>
                <w:color w:val="5F625F"/>
                <w:sz w:val="17"/>
              </w:rPr>
              <w:t xml:space="preserve">Source: </w:t>
            </w:r>
            <w:hyperlink r:id="rId11">
              <w:r>
                <w:rPr>
                  <w:color w:val="2C6350"/>
                  <w:u w:val="single"/>
                </w:rPr>
                <w:t>HHS: Privacy Rule guidance</w:t>
              </w:r>
            </w:hyperlink>
          </w:p>
        </w:tc>
      </w:tr>
    </w:tbl>
    <w:p>
      <w:pPr>
        <w:spacing w:after="20"/>
      </w:pP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620"/>
        <w:gridCol w:w="8740"/>
      </w:tblGrid>
      <w:tr>
        <w:trPr>
          <w:cantSplit/>
        </w:trPr>
        <w:tc>
          <w:tcPr>
            <w:tcW w:type="dxa" w:w="62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2C635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30"/>
              </w:rPr>
              <w:t>6</w:t>
            </w:r>
          </w:p>
        </w:tc>
        <w:tc>
          <w:tcPr>
            <w:tcW w:type="dxa" w:w="874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7271F"/>
                <w:sz w:val="22"/>
              </w:rPr>
              <w:t>[ ]  Preserve version history</w:t>
            </w:r>
          </w:p>
          <w:p>
            <w:pPr>
              <w:spacing w:after="80"/>
            </w:pPr>
            <w:r>
              <w:t>Keep each issued version, effective date, change reason, and delivery evidence.</w:t>
            </w:r>
          </w:p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 xml:space="preserve">Your record: </w:t>
            </w:r>
            <w:r>
              <w:rPr>
                <w:rFonts w:ascii="Calibri" w:hAnsi="Calibri"/>
                <w:b w:val="0"/>
                <w:i w:val="0"/>
                <w:color w:val="5F625F"/>
                <w:sz w:val="18"/>
              </w:rPr>
              <w:t>________________________________________________________________</w:t>
            </w:r>
          </w:p>
          <w:p>
            <w:r>
              <w:rPr>
                <w:rFonts w:ascii="Calibri" w:hAnsi="Calibri"/>
                <w:b/>
                <w:i w:val="0"/>
                <w:color w:val="5F625F"/>
                <w:sz w:val="17"/>
              </w:rPr>
              <w:t xml:space="preserve">Source: </w:t>
            </w:r>
            <w:hyperlink r:id="rId11">
              <w:r>
                <w:rPr>
                  <w:color w:val="2C6350"/>
                  <w:u w:val="single"/>
                </w:rPr>
                <w:t>HHS: Privacy Rule guidance</w:t>
              </w:r>
            </w:hyperlink>
          </w:p>
        </w:tc>
      </w:tr>
    </w:tbl>
    <w:p>
      <w:pPr>
        <w:spacing w:after="20"/>
      </w:pPr>
    </w:p>
    <w:p>
      <w:pPr>
        <w:pStyle w:val="Heading1"/>
      </w:pPr>
      <w:r>
        <w:t>Close the loop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2400"/>
        <w:gridCol w:w="6960"/>
      </w:tblGrid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Decision / next action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Owner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Due date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</w:tbl>
    <w:p>
      <w:pPr>
        <w:pStyle w:val="Heading1"/>
      </w:pPr>
      <w:r>
        <w:t>Controlling sources</w:t>
      </w:r>
    </w:p>
    <w:p>
      <w:pPr>
        <w:pStyle w:val="ListBullet"/>
      </w:pPr>
      <w:hyperlink r:id="rId11">
        <w:r>
          <w:rPr>
            <w:color w:val="2C6350"/>
            <w:u w:val="single"/>
          </w:rPr>
          <w:t>HHS: Privacy Rule guidance</w:t>
        </w:r>
      </w:hyperlink>
    </w:p>
    <w:p>
      <w:pPr>
        <w:pStyle w:val="ListBullet"/>
      </w:pPr>
      <w:hyperlink r:id="rId12">
        <w:r>
          <w:rPr>
            <w:color w:val="2C6350"/>
            <w:u w:val="single"/>
          </w:rPr>
          <w:t>BBS: statutes, regulations, and law changes</w:t>
        </w:r>
      </w:hyperlink>
    </w:p>
    <w:p>
      <w:pPr>
        <w:spacing w:before="200"/>
      </w:pPr>
      <w:r>
        <w:rPr>
          <w:rFonts w:ascii="Calibri" w:hAnsi="Calibri"/>
          <w:b/>
          <w:i w:val="0"/>
          <w:color w:val="17271F"/>
          <w:sz w:val="18"/>
        </w:rPr>
        <w:t xml:space="preserve">Educational information only. </w:t>
      </w:r>
      <w:r>
        <w:rPr>
          <w:rFonts w:ascii="Calibri" w:hAnsi="Calibri"/>
          <w:b w:val="0"/>
          <w:i w:val="0"/>
          <w:color w:val="5F625F"/>
          <w:sz w:val="18"/>
        </w:rPr>
        <w:t>Not legal, clinical, tax, billing, or regulatory advice. Recheck every source before relying on an older saved copy. Do not put client-identifying information in a copy you cannot secure.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b w:val="0"/>
        <w:i w:val="0"/>
        <w:color w:val="5F625F"/>
        <w:sz w:val="16"/>
      </w:rPr>
      <w:t xml:space="preserve">Edition 1.0  /  Reviewed 28 August 2026  /  Page </w:t>
    </w:r>
    <w:r/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Calibri" w:hAnsi="Calibri"/>
        <w:b/>
        <w:i w:val="0"/>
        <w:color w:val="2C6350"/>
        <w:sz w:val="17"/>
      </w:rPr>
      <w:t>THERAPIST SUPPORT  /  THE VAULT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00" w:lineRule="auto"/>
    </w:pPr>
    <w:rPr>
      <w:rFonts w:ascii="Calibri" w:hAnsi="Calibri"/>
      <w:color w:val="17271F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 Light" w:hAnsi="Calibri Light"/>
      <w:b/>
      <w:bCs/>
      <w:color w:val="2C635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 Light" w:hAnsi="Calibri Light"/>
      <w:b/>
      <w:bCs/>
      <w:color w:val="2C635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 Light" w:hAnsi="Calibri Light"/>
      <w:b/>
      <w:bCs/>
      <w:color w:val="17271F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 w:val="0"/>
      <w:pBdr>
        <w:bottom w:val="single" w:sz="8" w:space="4" w:color="4F81BD" w:themeColor="accent1"/>
      </w:pBdr>
      <w:spacing w:after="160" w:line="240" w:lineRule="auto" w:before="0"/>
      <w:ind w:left="0" w:right="0"/>
      <w:contextualSpacing/>
    </w:pPr>
    <w:rPr>
      <w:rFonts w:asciiTheme="majorHAnsi" w:eastAsiaTheme="majorEastAsia" w:hAnsiTheme="majorHAnsi" w:cstheme="majorBidi" w:ascii="Calibri Light" w:hAnsi="Calibri Light"/>
      <w:b/>
      <w:color w:val="17271F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hhs.gov/hipaa/for-professionals/privacy/index.html" TargetMode="External"/><Relationship Id="rId12" Type="http://schemas.openxmlformats.org/officeDocument/2006/relationships/hyperlink" Target="https://www.bbs.ca.gov/about/law_reg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Privacy Practices audit</dc:title>
  <dc:subject>Therapist Support Vault resource, edition 1.0</dc:subject>
  <dc:creator>Therapist Support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